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C" w:rsidRPr="00513650" w:rsidRDefault="00513650" w:rsidP="00513650">
      <w:pPr>
        <w:pStyle w:val="NoSpacing"/>
        <w:jc w:val="center"/>
        <w:rPr>
          <w:b/>
          <w:u w:val="single"/>
        </w:rPr>
      </w:pPr>
      <w:r w:rsidRPr="00513650">
        <w:rPr>
          <w:b/>
          <w:u w:val="single"/>
        </w:rPr>
        <w:t>Tri County Special Recreation Association</w:t>
      </w:r>
    </w:p>
    <w:p w:rsidR="00513650" w:rsidRDefault="00513650" w:rsidP="00513650">
      <w:pPr>
        <w:pStyle w:val="NoSpacing"/>
        <w:jc w:val="center"/>
      </w:pPr>
      <w:r>
        <w:t>Board of Directors</w:t>
      </w:r>
    </w:p>
    <w:p w:rsidR="00513650" w:rsidRDefault="00513650" w:rsidP="00513650">
      <w:pPr>
        <w:pStyle w:val="NoSpacing"/>
        <w:jc w:val="center"/>
      </w:pPr>
      <w:r>
        <w:t>Agenda</w:t>
      </w:r>
    </w:p>
    <w:p w:rsidR="00513650" w:rsidRDefault="00561150" w:rsidP="00513650">
      <w:pPr>
        <w:pStyle w:val="NoSpacing"/>
        <w:jc w:val="center"/>
      </w:pPr>
      <w:r>
        <w:t>October 28</w:t>
      </w:r>
      <w:r w:rsidR="00513650">
        <w:t>, 2015</w:t>
      </w:r>
    </w:p>
    <w:p w:rsidR="00513650" w:rsidRDefault="00513650" w:rsidP="00513650">
      <w:pPr>
        <w:pStyle w:val="NoSpacing"/>
        <w:jc w:val="center"/>
      </w:pPr>
      <w:r>
        <w:t>1:30 pm</w:t>
      </w:r>
    </w:p>
    <w:p w:rsidR="00513650" w:rsidRDefault="00513650" w:rsidP="00513650">
      <w:pPr>
        <w:pStyle w:val="NoSpacing"/>
      </w:pPr>
      <w:r>
        <w:t xml:space="preserve">1. </w:t>
      </w:r>
      <w:r>
        <w:tab/>
        <w:t>Call to order</w:t>
      </w:r>
    </w:p>
    <w:p w:rsidR="00513650" w:rsidRDefault="00513650" w:rsidP="00513650">
      <w:pPr>
        <w:pStyle w:val="NoSpacing"/>
      </w:pPr>
      <w:r>
        <w:t>2.</w:t>
      </w:r>
      <w:r>
        <w:tab/>
        <w:t>Roll Call</w:t>
      </w:r>
    </w:p>
    <w:p w:rsidR="00513650" w:rsidRDefault="00513650" w:rsidP="00513650">
      <w:pPr>
        <w:pStyle w:val="NoSpacing"/>
      </w:pPr>
      <w:r>
        <w:t>3.</w:t>
      </w:r>
      <w:r>
        <w:tab/>
        <w:t>Additions or Revisions</w:t>
      </w:r>
    </w:p>
    <w:p w:rsidR="00513650" w:rsidRDefault="00513650" w:rsidP="00513650">
      <w:pPr>
        <w:pStyle w:val="NoSpacing"/>
      </w:pPr>
    </w:p>
    <w:p w:rsidR="00513650" w:rsidRDefault="00513650" w:rsidP="00513650">
      <w:pPr>
        <w:pStyle w:val="NoSpacing"/>
      </w:pPr>
      <w:r>
        <w:t>4.</w:t>
      </w:r>
      <w:r>
        <w:tab/>
        <w:t>Consent Agenda</w:t>
      </w:r>
    </w:p>
    <w:p w:rsidR="00513650" w:rsidRDefault="00513650" w:rsidP="00513650">
      <w:pPr>
        <w:pStyle w:val="NoSpacing"/>
      </w:pPr>
      <w:r>
        <w:tab/>
        <w:t xml:space="preserve">All items listed in Section 4 are included in the Consent Agenda by the board and will be enacted </w:t>
      </w:r>
      <w:r>
        <w:tab/>
        <w:t xml:space="preserve">by one motion.  There will be no separate discussion of these items unless a Board member so </w:t>
      </w:r>
    </w:p>
    <w:p w:rsidR="00513650" w:rsidRDefault="00513650" w:rsidP="00513650">
      <w:pPr>
        <w:pStyle w:val="NoSpacing"/>
      </w:pPr>
      <w:r>
        <w:tab/>
      </w:r>
      <w:r w:rsidR="00D6520A">
        <w:t>r</w:t>
      </w:r>
      <w:r>
        <w:t>equests, in which event the items will be removed from the Consent Agenda.</w:t>
      </w:r>
    </w:p>
    <w:p w:rsidR="00513650" w:rsidRDefault="00513650" w:rsidP="00513650">
      <w:pPr>
        <w:pStyle w:val="NoSpacing"/>
      </w:pPr>
      <w:r>
        <w:tab/>
      </w:r>
    </w:p>
    <w:p w:rsidR="00513650" w:rsidRDefault="00513650" w:rsidP="00513650">
      <w:pPr>
        <w:pStyle w:val="NoSpacing"/>
      </w:pPr>
      <w:r>
        <w:tab/>
        <w:t xml:space="preserve">A.  Approval of minutes for </w:t>
      </w:r>
      <w:r w:rsidR="00561150">
        <w:t>August 26</w:t>
      </w:r>
      <w:r>
        <w:t>, 2015 Meeting</w:t>
      </w:r>
    </w:p>
    <w:p w:rsidR="00513650" w:rsidRDefault="00513650" w:rsidP="00513650">
      <w:pPr>
        <w:pStyle w:val="NoSpacing"/>
      </w:pPr>
      <w:r>
        <w:tab/>
        <w:t xml:space="preserve">B.  Approval of </w:t>
      </w:r>
      <w:r w:rsidR="00280D75">
        <w:t>August</w:t>
      </w:r>
      <w:r>
        <w:t xml:space="preserve"> 31, 2015 Treasurer’s Report</w:t>
      </w:r>
    </w:p>
    <w:p w:rsidR="00513650" w:rsidRDefault="00513650" w:rsidP="00513650">
      <w:pPr>
        <w:pStyle w:val="NoSpacing"/>
      </w:pPr>
      <w:r>
        <w:tab/>
        <w:t xml:space="preserve">C.  Approval of Pay for Action for </w:t>
      </w:r>
      <w:r w:rsidR="00280D75">
        <w:t>August</w:t>
      </w:r>
      <w:r>
        <w:t>, 2015</w:t>
      </w:r>
    </w:p>
    <w:p w:rsidR="00513650" w:rsidRDefault="00513650" w:rsidP="00513650">
      <w:pPr>
        <w:pStyle w:val="NoSpacing"/>
      </w:pPr>
      <w:r>
        <w:tab/>
        <w:t xml:space="preserve">D.  Approval of Final Bills for Action for </w:t>
      </w:r>
      <w:r w:rsidR="00280D75">
        <w:t xml:space="preserve">August </w:t>
      </w:r>
      <w:r>
        <w:t>3</w:t>
      </w:r>
      <w:r w:rsidR="00280D75">
        <w:t>1</w:t>
      </w:r>
      <w:r>
        <w:t>, 2015</w:t>
      </w:r>
    </w:p>
    <w:p w:rsidR="00280D75" w:rsidRDefault="00280D75" w:rsidP="00513650">
      <w:pPr>
        <w:pStyle w:val="NoSpacing"/>
      </w:pPr>
      <w:r>
        <w:tab/>
        <w:t>E.   Approval of September 30, 2015 Treasurer’s Report</w:t>
      </w:r>
      <w:r>
        <w:tab/>
      </w:r>
    </w:p>
    <w:p w:rsidR="00513650" w:rsidRDefault="00513650" w:rsidP="00513650">
      <w:pPr>
        <w:pStyle w:val="NoSpacing"/>
      </w:pPr>
      <w:r>
        <w:tab/>
        <w:t>E.  Approval of</w:t>
      </w:r>
      <w:r w:rsidR="00280D75">
        <w:t xml:space="preserve"> Pay for action For September</w:t>
      </w:r>
      <w:r>
        <w:t>, 2015</w:t>
      </w:r>
    </w:p>
    <w:p w:rsidR="00513650" w:rsidRDefault="00513650" w:rsidP="00513650">
      <w:pPr>
        <w:pStyle w:val="NoSpacing"/>
      </w:pPr>
      <w:r>
        <w:tab/>
        <w:t>F.  Approval of Recommended</w:t>
      </w:r>
      <w:r w:rsidR="00280D75">
        <w:t>/Final</w:t>
      </w:r>
      <w:r>
        <w:t xml:space="preserve"> Bills through </w:t>
      </w:r>
      <w:r w:rsidR="00280D75">
        <w:t>September 30</w:t>
      </w:r>
      <w:r>
        <w:t>, 2015</w:t>
      </w:r>
    </w:p>
    <w:p w:rsidR="005A0EA5" w:rsidRDefault="00280D75" w:rsidP="00513650">
      <w:pPr>
        <w:pStyle w:val="NoSpacing"/>
      </w:pPr>
      <w:r>
        <w:tab/>
        <w:t>G. Approval of Recommended Bills through October 28, 2015</w:t>
      </w:r>
    </w:p>
    <w:p w:rsidR="00280D75" w:rsidRDefault="00280D75" w:rsidP="00513650">
      <w:pPr>
        <w:pStyle w:val="NoSpacing"/>
      </w:pPr>
    </w:p>
    <w:p w:rsidR="005A0EA5" w:rsidRDefault="005A0EA5" w:rsidP="00513650">
      <w:pPr>
        <w:pStyle w:val="NoSpacing"/>
      </w:pPr>
      <w:r>
        <w:t>5.</w:t>
      </w:r>
      <w:r>
        <w:tab/>
        <w:t>Community Comments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6.</w:t>
      </w:r>
      <w:r>
        <w:tab/>
        <w:t>Attorney Report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7.</w:t>
      </w:r>
      <w:r>
        <w:tab/>
        <w:t>Correspondence</w:t>
      </w:r>
    </w:p>
    <w:p w:rsidR="005A0EA5" w:rsidRDefault="005A0EA5" w:rsidP="00513650">
      <w:pPr>
        <w:pStyle w:val="NoSpacing"/>
      </w:pPr>
      <w:r>
        <w:tab/>
        <w:t xml:space="preserve">A.  Letter from </w:t>
      </w:r>
      <w:r w:rsidR="00561150">
        <w:t>Gloria Kern, Crest Hill</w:t>
      </w:r>
    </w:p>
    <w:p w:rsidR="005A0EA5" w:rsidRDefault="005A0EA5" w:rsidP="00513650">
      <w:pPr>
        <w:pStyle w:val="NoSpacing"/>
      </w:pPr>
      <w:r>
        <w:tab/>
        <w:t xml:space="preserve">B.  Letter from </w:t>
      </w:r>
      <w:r w:rsidR="00561150">
        <w:t>Denise Budz, Lockport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8.</w:t>
      </w:r>
      <w:r>
        <w:tab/>
        <w:t>Director’s Report</w:t>
      </w:r>
    </w:p>
    <w:p w:rsidR="005A0EA5" w:rsidRDefault="005A0EA5" w:rsidP="00513650">
      <w:pPr>
        <w:pStyle w:val="NoSpacing"/>
      </w:pPr>
      <w:r>
        <w:tab/>
        <w:t>A.  Fundraising</w:t>
      </w:r>
    </w:p>
    <w:p w:rsidR="005A0EA5" w:rsidRDefault="005A0EA5" w:rsidP="00513650">
      <w:pPr>
        <w:pStyle w:val="NoSpacing"/>
      </w:pPr>
      <w:r>
        <w:tab/>
        <w:t>B.  Registration Report</w:t>
      </w:r>
    </w:p>
    <w:p w:rsidR="005A0EA5" w:rsidRDefault="005A0EA5" w:rsidP="006015FF">
      <w:pPr>
        <w:pStyle w:val="NoSpacing"/>
      </w:pPr>
      <w:r>
        <w:tab/>
        <w:t xml:space="preserve">C. </w:t>
      </w:r>
      <w:r w:rsidR="006015FF">
        <w:t xml:space="preserve">Marketing/PR </w:t>
      </w:r>
    </w:p>
    <w:p w:rsidR="006015FF" w:rsidRDefault="006015FF" w:rsidP="006015FF">
      <w:pPr>
        <w:pStyle w:val="NoSpacing"/>
      </w:pPr>
      <w:r>
        <w:tab/>
        <w:t>D. Program Guide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9.</w:t>
      </w:r>
      <w:r>
        <w:tab/>
        <w:t>Staff Report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10.</w:t>
      </w:r>
      <w:r>
        <w:tab/>
        <w:t>Marketing Report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11.</w:t>
      </w:r>
      <w:r>
        <w:tab/>
        <w:t>Unfinished Business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12.</w:t>
      </w:r>
      <w:r>
        <w:tab/>
        <w:t>New Business</w:t>
      </w:r>
    </w:p>
    <w:p w:rsidR="005A0EA5" w:rsidRDefault="005A0EA5" w:rsidP="00513650">
      <w:pPr>
        <w:pStyle w:val="NoSpacing"/>
      </w:pPr>
      <w:r>
        <w:tab/>
        <w:t>A.  Personnel</w:t>
      </w:r>
    </w:p>
    <w:p w:rsidR="005A0EA5" w:rsidRDefault="005A0EA5" w:rsidP="00513650">
      <w:pPr>
        <w:pStyle w:val="NoSpacing"/>
      </w:pPr>
      <w:r>
        <w:tab/>
        <w:t>B.  Lauterbach &amp; Amen, LLC</w:t>
      </w:r>
      <w:r w:rsidR="006015FF">
        <w:t>, proposal for auditing services for 2016, 2017, 2018</w:t>
      </w:r>
    </w:p>
    <w:p w:rsidR="006015FF" w:rsidRDefault="005A0EA5" w:rsidP="00513650">
      <w:pPr>
        <w:pStyle w:val="NoSpacing"/>
      </w:pPr>
      <w:r>
        <w:tab/>
      </w:r>
      <w:r w:rsidR="006F2BDB">
        <w:t xml:space="preserve">C. </w:t>
      </w:r>
      <w:r w:rsidR="006015FF">
        <w:t xml:space="preserve"> Resolution for new name change to Northern Will County Special Recreation Association.</w:t>
      </w:r>
    </w:p>
    <w:p w:rsidR="00795506" w:rsidRDefault="006015FF" w:rsidP="00513650">
      <w:pPr>
        <w:pStyle w:val="NoSpacing"/>
      </w:pPr>
      <w:r>
        <w:tab/>
        <w:t>D.</w:t>
      </w:r>
      <w:r w:rsidR="00795506">
        <w:t xml:space="preserve">  Building purchase</w:t>
      </w:r>
    </w:p>
    <w:p w:rsidR="006015FF" w:rsidRDefault="006015FF" w:rsidP="00513650">
      <w:pPr>
        <w:pStyle w:val="NoSpacing"/>
      </w:pPr>
      <w:r>
        <w:tab/>
        <w:t xml:space="preserve">E.  </w:t>
      </w:r>
      <w:r w:rsidR="00817C16">
        <w:t>Justice Park District Ordinance Authorizing Membership in the TCSRA</w:t>
      </w:r>
    </w:p>
    <w:p w:rsidR="00817C16" w:rsidRDefault="00817C16" w:rsidP="00513650">
      <w:pPr>
        <w:pStyle w:val="NoSpacing"/>
      </w:pPr>
      <w:r>
        <w:tab/>
        <w:t xml:space="preserve">F.  Forms NFP 110.30 Articles of Amendment changing our name to NWCSRA and form NFP                     </w:t>
      </w:r>
      <w:r>
        <w:tab/>
        <w:t xml:space="preserve">104.15/20 cancellation of assumed corporate name to be filed with the Illinois Secretary of </w:t>
      </w:r>
      <w:r>
        <w:tab/>
        <w:t>State</w:t>
      </w:r>
    </w:p>
    <w:p w:rsidR="00817C16" w:rsidRDefault="00817C16" w:rsidP="00513650">
      <w:pPr>
        <w:pStyle w:val="NoSpacing"/>
      </w:pPr>
      <w:r>
        <w:tab/>
        <w:t>G. Target Grant</w:t>
      </w:r>
    </w:p>
    <w:p w:rsidR="00817C16" w:rsidRDefault="00817C16" w:rsidP="00513650">
      <w:pPr>
        <w:pStyle w:val="NoSpacing"/>
      </w:pPr>
      <w:r>
        <w:tab/>
        <w:t>H.  Walmart Foundation Grant</w:t>
      </w:r>
    </w:p>
    <w:p w:rsidR="00817C16" w:rsidRDefault="00817C16" w:rsidP="00513650">
      <w:pPr>
        <w:pStyle w:val="NoSpacing"/>
      </w:pPr>
      <w:r>
        <w:t xml:space="preserve">               I.   Ashley Furniture Donation/Partnership</w:t>
      </w:r>
    </w:p>
    <w:p w:rsidR="00817C16" w:rsidRDefault="00817C16" w:rsidP="00513650">
      <w:pPr>
        <w:pStyle w:val="NoSpacing"/>
      </w:pPr>
      <w:r>
        <w:t xml:space="preserve"> </w:t>
      </w:r>
      <w:r>
        <w:tab/>
        <w:t>J.  100+ Women Who Care – Will County</w:t>
      </w:r>
    </w:p>
    <w:p w:rsidR="00817C16" w:rsidRDefault="00817C16" w:rsidP="00513650">
      <w:pPr>
        <w:pStyle w:val="NoSpacing"/>
      </w:pPr>
      <w:r>
        <w:tab/>
        <w:t xml:space="preserve">K.  PDRMA Program Membership Term </w:t>
      </w:r>
    </w:p>
    <w:p w:rsidR="00817C16" w:rsidRDefault="00817C16" w:rsidP="00513650">
      <w:pPr>
        <w:pStyle w:val="NoSpacing"/>
      </w:pPr>
      <w:r>
        <w:tab/>
        <w:t>L.  PDRMA Health Choices 2016</w:t>
      </w:r>
    </w:p>
    <w:p w:rsidR="00817C16" w:rsidRDefault="00817C16" w:rsidP="00513650">
      <w:pPr>
        <w:pStyle w:val="NoSpacing"/>
      </w:pPr>
      <w:r>
        <w:tab/>
        <w:t>M.  Thank you card from HMHB new member from Lockport</w:t>
      </w:r>
    </w:p>
    <w:p w:rsidR="00795506" w:rsidRDefault="00795506" w:rsidP="00513650">
      <w:pPr>
        <w:pStyle w:val="NoSpacing"/>
      </w:pPr>
    </w:p>
    <w:p w:rsidR="005A0EA5" w:rsidRDefault="005A0EA5" w:rsidP="00513650">
      <w:pPr>
        <w:pStyle w:val="NoSpacing"/>
      </w:pPr>
      <w:r>
        <w:t>13.</w:t>
      </w:r>
      <w:r>
        <w:tab/>
        <w:t>Announcements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14.</w:t>
      </w:r>
      <w:r>
        <w:tab/>
        <w:t>Executive Session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</w:t>
      </w:r>
      <w:r w:rsidR="005A0EA5" w:rsidRPr="00572B8E">
        <w:rPr>
          <w:rFonts w:asciiTheme="minorHAnsi" w:hAnsiTheme="minorHAnsi"/>
          <w:bCs/>
          <w:sz w:val="22"/>
          <w:szCs w:val="22"/>
        </w:rPr>
        <w:t xml:space="preserve"> </w:t>
      </w:r>
      <w:r w:rsidRPr="00572B8E">
        <w:rPr>
          <w:rFonts w:asciiTheme="minorHAnsi" w:hAnsiTheme="minorHAnsi"/>
          <w:bCs/>
          <w:sz w:val="22"/>
          <w:szCs w:val="22"/>
        </w:rPr>
        <w:t xml:space="preserve">A. 5 ILCS 120/2 (5) </w:t>
      </w:r>
      <w:proofErr w:type="gramStart"/>
      <w:r w:rsidRPr="00572B8E">
        <w:rPr>
          <w:rFonts w:asciiTheme="minorHAnsi" w:hAnsiTheme="minorHAnsi"/>
          <w:bCs/>
          <w:sz w:val="22"/>
          <w:szCs w:val="22"/>
        </w:rPr>
        <w:t>The</w:t>
      </w:r>
      <w:proofErr w:type="gramEnd"/>
      <w:r w:rsidRPr="00572B8E">
        <w:rPr>
          <w:rFonts w:asciiTheme="minorHAnsi" w:hAnsiTheme="minorHAnsi"/>
          <w:bCs/>
          <w:sz w:val="22"/>
          <w:szCs w:val="22"/>
        </w:rPr>
        <w:t xml:space="preserve"> purchase or lease of real property for the use of the public body, </w:t>
      </w:r>
      <w:r>
        <w:rPr>
          <w:rFonts w:asciiTheme="minorHAnsi" w:hAnsiTheme="minorHAnsi"/>
          <w:bCs/>
          <w:sz w:val="22"/>
          <w:szCs w:val="22"/>
        </w:rPr>
        <w:t xml:space="preserve">         </w:t>
      </w: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including meetings held for the purpose of discussing whether a particular parcel should be </w:t>
      </w: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acquired. 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B. Discuss the appointment, compensation, discipline, performance or dismissal of specific </w:t>
      </w: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employees of the Park District (5 ILCS 120/2 (c) (1). 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>C. The setting of a price for sale, purchase or lease of real property (5 ILCS 120/2 (c</w:t>
      </w:r>
      <w:proofErr w:type="gramStart"/>
      <w:r w:rsidRPr="00572B8E">
        <w:rPr>
          <w:rFonts w:asciiTheme="minorHAnsi" w:hAnsiTheme="minorHAnsi"/>
          <w:bCs/>
          <w:sz w:val="22"/>
          <w:szCs w:val="22"/>
        </w:rPr>
        <w:t>)(</w:t>
      </w:r>
      <w:proofErr w:type="gramEnd"/>
      <w:r w:rsidRPr="00572B8E">
        <w:rPr>
          <w:rFonts w:asciiTheme="minorHAnsi" w:hAnsiTheme="minorHAnsi"/>
          <w:bCs/>
          <w:sz w:val="22"/>
          <w:szCs w:val="22"/>
        </w:rPr>
        <w:t xml:space="preserve">6) 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D. Pending, probable or imminent litigation (5 ILCS 120/2 (c) (11) </w:t>
      </w:r>
    </w:p>
    <w:p w:rsidR="005A0EA5" w:rsidRPr="00572B8E" w:rsidRDefault="00572B8E" w:rsidP="00572B8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>E. The selection of a person to fill a public office. (5 ILCS 120/2 (c) (3)</w:t>
      </w:r>
    </w:p>
    <w:p w:rsidR="005A0EA5" w:rsidRPr="00572B8E" w:rsidRDefault="005A0EA5" w:rsidP="005A0EA5"/>
    <w:p w:rsidR="005A0EA5" w:rsidRDefault="005A0EA5" w:rsidP="005A0EA5">
      <w:r>
        <w:t>15.</w:t>
      </w:r>
      <w:r>
        <w:tab/>
        <w:t>Adjournment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</w:p>
    <w:p w:rsidR="00513650" w:rsidRPr="00513650" w:rsidRDefault="00513650" w:rsidP="00513650">
      <w:pPr>
        <w:jc w:val="center"/>
      </w:pPr>
    </w:p>
    <w:sectPr w:rsidR="00513650" w:rsidRPr="0051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0"/>
    <w:rsid w:val="00021464"/>
    <w:rsid w:val="00280D75"/>
    <w:rsid w:val="00513650"/>
    <w:rsid w:val="00561150"/>
    <w:rsid w:val="00572B8E"/>
    <w:rsid w:val="005A0EA5"/>
    <w:rsid w:val="006015FF"/>
    <w:rsid w:val="006C6F15"/>
    <w:rsid w:val="006F2BDB"/>
    <w:rsid w:val="00795506"/>
    <w:rsid w:val="00817C16"/>
    <w:rsid w:val="00974477"/>
    <w:rsid w:val="00D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50"/>
    <w:pPr>
      <w:spacing w:after="0" w:line="240" w:lineRule="auto"/>
    </w:pPr>
  </w:style>
  <w:style w:type="paragraph" w:customStyle="1" w:styleId="Default">
    <w:name w:val="Default"/>
    <w:rsid w:val="005A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50"/>
    <w:pPr>
      <w:spacing w:after="0" w:line="240" w:lineRule="auto"/>
    </w:pPr>
  </w:style>
  <w:style w:type="paragraph" w:customStyle="1" w:styleId="Default">
    <w:name w:val="Default"/>
    <w:rsid w:val="005A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 County Special Recreation Association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Davis</dc:creator>
  <cp:lastModifiedBy>Cathy Davis</cp:lastModifiedBy>
  <cp:revision>2</cp:revision>
  <cp:lastPrinted>2015-08-21T16:48:00Z</cp:lastPrinted>
  <dcterms:created xsi:type="dcterms:W3CDTF">2015-12-03T22:54:00Z</dcterms:created>
  <dcterms:modified xsi:type="dcterms:W3CDTF">2015-12-03T22:54:00Z</dcterms:modified>
</cp:coreProperties>
</file>